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FORM AA-5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650"/>
        <w:gridCol w:w="2077"/>
      </w:tblGrid>
      <w:tr w:rsidR="00F4254C" w:rsidRPr="0064792D" w:rsidTr="0064792D">
        <w:trPr>
          <w:cantSplit/>
          <w:trHeight w:val="1164"/>
        </w:trPr>
        <w:tc>
          <w:tcPr>
            <w:tcW w:w="765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F4254C" w:rsidRPr="0064792D" w:rsidRDefault="00F4254C" w:rsidP="0064792D">
            <w:pPr>
              <w:tabs>
                <w:tab w:val="left" w:pos="280"/>
                <w:tab w:val="left" w:pos="640"/>
                <w:tab w:val="left" w:pos="1116"/>
                <w:tab w:val="left" w:pos="3780"/>
                <w:tab w:val="left" w:pos="5220"/>
                <w:tab w:val="left" w:pos="7380"/>
              </w:tabs>
              <w:spacing w:before="144" w:after="285"/>
              <w:rPr>
                <w:sz w:val="19"/>
                <w:szCs w:val="19"/>
              </w:rPr>
            </w:pPr>
            <w:r w:rsidRPr="0064792D">
              <w:rPr>
                <w:spacing w:val="2"/>
                <w:sz w:val="28"/>
                <w:szCs w:val="28"/>
              </w:rPr>
              <w:t>Notice of Receiving a Child for Adoption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F4254C" w:rsidRPr="0064792D" w:rsidRDefault="00C02356" w:rsidP="0064792D">
            <w:pPr>
              <w:rPr>
                <w:sz w:val="24"/>
                <w:szCs w:val="24"/>
              </w:rPr>
            </w:pPr>
            <w:r w:rsidRPr="0064792D"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576580" cy="642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54C" w:rsidRPr="0064792D" w:rsidRDefault="00F4254C" w:rsidP="0064792D">
            <w:pPr>
              <w:tabs>
                <w:tab w:val="left" w:pos="280"/>
                <w:tab w:val="left" w:pos="640"/>
                <w:tab w:val="left" w:pos="1116"/>
                <w:tab w:val="left" w:pos="3780"/>
                <w:tab w:val="left" w:pos="5220"/>
                <w:tab w:val="left" w:pos="7380"/>
              </w:tabs>
              <w:rPr>
                <w:spacing w:val="2"/>
                <w:sz w:val="19"/>
                <w:szCs w:val="19"/>
              </w:rPr>
            </w:pPr>
            <w:r w:rsidRPr="0064792D">
              <w:rPr>
                <w:spacing w:val="2"/>
                <w:sz w:val="19"/>
                <w:szCs w:val="19"/>
              </w:rPr>
              <w:t>Manitoba</w:t>
            </w:r>
          </w:p>
          <w:p w:rsidR="00F4254C" w:rsidRPr="0064792D" w:rsidRDefault="00F4254C" w:rsidP="0064792D">
            <w:pPr>
              <w:tabs>
                <w:tab w:val="left" w:pos="280"/>
                <w:tab w:val="left" w:pos="640"/>
                <w:tab w:val="left" w:pos="1116"/>
                <w:tab w:val="left" w:pos="3780"/>
                <w:tab w:val="left" w:pos="5220"/>
                <w:tab w:val="left" w:pos="7380"/>
              </w:tabs>
              <w:rPr>
                <w:spacing w:val="2"/>
                <w:sz w:val="19"/>
                <w:szCs w:val="19"/>
              </w:rPr>
            </w:pPr>
            <w:r w:rsidRPr="0064792D">
              <w:rPr>
                <w:spacing w:val="2"/>
                <w:sz w:val="19"/>
                <w:szCs w:val="19"/>
              </w:rPr>
              <w:t>Family</w:t>
            </w:r>
          </w:p>
          <w:p w:rsidR="00F4254C" w:rsidRPr="0064792D" w:rsidRDefault="00F4254C" w:rsidP="0064792D">
            <w:pPr>
              <w:tabs>
                <w:tab w:val="left" w:pos="280"/>
                <w:tab w:val="left" w:pos="640"/>
                <w:tab w:val="left" w:pos="1116"/>
                <w:tab w:val="left" w:pos="3780"/>
                <w:tab w:val="left" w:pos="5220"/>
                <w:tab w:val="left" w:pos="7380"/>
              </w:tabs>
              <w:spacing w:after="285"/>
              <w:rPr>
                <w:sz w:val="19"/>
                <w:szCs w:val="19"/>
              </w:rPr>
            </w:pPr>
            <w:r w:rsidRPr="0064792D">
              <w:rPr>
                <w:spacing w:val="2"/>
                <w:sz w:val="19"/>
                <w:szCs w:val="19"/>
              </w:rPr>
              <w:t>Services</w:t>
            </w:r>
          </w:p>
        </w:tc>
      </w:tr>
    </w:tbl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, Division 2 of Part 3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right" w:pos="9718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TO: </w:t>
      </w:r>
      <w:r w:rsidRPr="00B90124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(the agency)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18"/>
        </w:tabs>
        <w:spacing w:line="338" w:lineRule="auto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I/We, </w:t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 </w:t>
      </w:r>
      <w:r w:rsidRPr="00B90124">
        <w:rPr>
          <w:i/>
          <w:spacing w:val="2"/>
          <w:sz w:val="19"/>
          <w:szCs w:val="19"/>
          <w:u w:val="single"/>
        </w:rPr>
        <w:tab/>
      </w:r>
    </w:p>
    <w:p w:rsidR="00F4254C" w:rsidRDefault="00F4254C" w:rsidP="00F42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718"/>
        </w:tabs>
        <w:spacing w:line="338" w:lineRule="auto"/>
        <w:rPr>
          <w:spacing w:val="2"/>
          <w:sz w:val="19"/>
          <w:szCs w:val="19"/>
        </w:rPr>
      </w:pP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(complete address) in the Province of Manitoba after receiving the approval of the agency as required by section 62 of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 xml:space="preserve">, do hereby give you notice that, on or about the </w:t>
      </w:r>
      <w:r>
        <w:rPr>
          <w:spacing w:val="2"/>
          <w:sz w:val="19"/>
          <w:szCs w:val="19"/>
          <w:u w:val="single"/>
        </w:rPr>
        <w:t>      </w:t>
      </w:r>
      <w:r>
        <w:rPr>
          <w:spacing w:val="2"/>
          <w:sz w:val="19"/>
          <w:szCs w:val="19"/>
        </w:rPr>
        <w:t xml:space="preserve"> day of </w:t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, </w:t>
      </w:r>
      <w:r>
        <w:rPr>
          <w:spacing w:val="2"/>
          <w:sz w:val="19"/>
          <w:szCs w:val="19"/>
          <w:u w:val="single"/>
        </w:rPr>
        <w:t>          </w:t>
      </w:r>
      <w:r>
        <w:rPr>
          <w:spacing w:val="2"/>
          <w:sz w:val="19"/>
          <w:szCs w:val="19"/>
        </w:rPr>
        <w:t xml:space="preserve">, I/we received the child </w:t>
      </w:r>
      <w:r w:rsidRPr="00B90124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,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spacing w:line="338" w:lineRule="auto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born</w:t>
      </w:r>
      <w:proofErr w:type="gramEnd"/>
      <w:r>
        <w:rPr>
          <w:spacing w:val="2"/>
          <w:sz w:val="19"/>
          <w:szCs w:val="19"/>
        </w:rPr>
        <w:t xml:space="preserve"> </w:t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 w:rsidRPr="00B90124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, for purposes of adoption.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I/We acknowledge and agree: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a</w:t>
      </w:r>
      <w:proofErr w:type="gramEnd"/>
      <w:r>
        <w:rPr>
          <w:spacing w:val="2"/>
          <w:sz w:val="19"/>
          <w:szCs w:val="19"/>
        </w:rPr>
        <w:t>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to undertake responsibility for the proper care, maintenance, support and education of the child from the date of placement;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b)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to immediately return the child to the birth parent if that parent's consent to adoption is withdrawn within twenty-one days after the date of that consent;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c)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to pay such fees and expenses approved by regulation for services rendered in relation to the proposed adoption, whether or not an order of adoption is granted;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d)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 xml:space="preserve">to furnish to the agency such other information as may be required for supervision of this placement and a report to the court as required by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I/We also acknowledge that if an order of adoption is made in Manitoba as a result of this placement, I/we have been informed that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a)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adoptive parents may, on behalf of the child, register on post-adoption registry to request a search by the director to locate the adoptee's birth parent or adult birth siblings, provided that if the child is 12 years or older, the child consents;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b)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 registration on the post-adoption registry by an adoptive parent will no longer be valid when the adoptee becomes an adult unless the adoptee consents to the registration being continued;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c)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when the adopted child turns 16, he or she may file a contact preference on the post-adoption registry to indicate his or her preferences concerning contact, if any, with his or her birth parents;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r>
        <w:rPr>
          <w:sz w:val="19"/>
          <w:szCs w:val="19"/>
        </w:rPr>
        <w:br w:type="page"/>
      </w:r>
      <w:proofErr w:type="gramStart"/>
      <w:r>
        <w:rPr>
          <w:spacing w:val="2"/>
          <w:sz w:val="19"/>
          <w:szCs w:val="19"/>
        </w:rPr>
        <w:lastRenderedPageBreak/>
        <w:t>d</w:t>
      </w:r>
      <w:proofErr w:type="gramEnd"/>
      <w:r>
        <w:rPr>
          <w:spacing w:val="2"/>
          <w:sz w:val="19"/>
          <w:szCs w:val="19"/>
        </w:rPr>
        <w:t>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the adoptee files a contact preference, he or she may include with it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 description of his or her preferences regarding contact;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64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ii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an explanation for his or her preferences regarding contact;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iii</w:t>
      </w:r>
      <w:proofErr w:type="gramEnd"/>
      <w:r>
        <w:rPr>
          <w:spacing w:val="2"/>
          <w:sz w:val="19"/>
          <w:szCs w:val="19"/>
        </w:rPr>
        <w:t>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 brief summary of any available information about his or her medical or social history and that of his or her family; and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64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iv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any other relevant non-identifying information;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e</w:t>
      </w:r>
      <w:proofErr w:type="gramEnd"/>
      <w:r>
        <w:rPr>
          <w:spacing w:val="2"/>
          <w:sz w:val="19"/>
          <w:szCs w:val="19"/>
        </w:rPr>
        <w:t>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the adoptee may cancel his or her contact preference at any time by notifying the post-adoption registry in a form and manner acceptable to the director;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f</w:t>
      </w:r>
      <w:proofErr w:type="gramEnd"/>
      <w:r>
        <w:rPr>
          <w:spacing w:val="2"/>
          <w:sz w:val="19"/>
          <w:szCs w:val="19"/>
        </w:rPr>
        <w:t>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when the adoptee turns 18, he or she may apply to the director for a copy of his or her pre-adoption Manitoba birth registration (or information from his or her pre-adoption non-Manitoba birth registration, as the case may be);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g)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when the adoptee turns 18, the birth parent(s) named on his or her pre-adoption Manitoba birth registration may apply to the director for a copy of the adoptee's pre-adoption birth registration and the substituted registration of birth, from which will be removed any identifying information about the adoptive parents;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h)</w:t>
      </w:r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when an adoptee who was adopted in Manitoba turns 18, he or she may register on the post-adoption registry to request a search by the director to locate his or her birth parents and adult birth siblings;</w:t>
      </w: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both"/>
        <w:rPr>
          <w:spacing w:val="2"/>
          <w:sz w:val="19"/>
          <w:szCs w:val="19"/>
        </w:rPr>
      </w:pPr>
    </w:p>
    <w:p w:rsidR="00F4254C" w:rsidRDefault="00F4254C" w:rsidP="00E915CB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ind w:left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i)</w:t>
      </w:r>
      <w:proofErr w:type="gramEnd"/>
      <w:r w:rsidR="0076694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76694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the sharing of ident</w:t>
      </w:r>
      <w:bookmarkStart w:id="0" w:name="_GoBack"/>
      <w:bookmarkEnd w:id="0"/>
      <w:r>
        <w:rPr>
          <w:spacing w:val="2"/>
          <w:sz w:val="19"/>
          <w:szCs w:val="19"/>
        </w:rPr>
        <w:t xml:space="preserve">ifying information or personal contact will not occur except in accordance with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.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right" w:pos="9718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IN WITNESS WHEREOF I/we have hereunto signed my/our names this </w:t>
      </w:r>
      <w:r>
        <w:rPr>
          <w:spacing w:val="2"/>
          <w:sz w:val="19"/>
          <w:szCs w:val="19"/>
          <w:u w:val="single"/>
        </w:rPr>
        <w:t>      </w:t>
      </w:r>
      <w:r>
        <w:rPr>
          <w:spacing w:val="2"/>
          <w:sz w:val="19"/>
          <w:szCs w:val="19"/>
        </w:rPr>
        <w:t xml:space="preserve"> day of </w:t>
      </w:r>
      <w:proofErr w:type="gramStart"/>
      <w:r w:rsidRPr="004D72C0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, </w:t>
      </w:r>
      <w:r>
        <w:rPr>
          <w:spacing w:val="2"/>
          <w:sz w:val="19"/>
          <w:szCs w:val="19"/>
          <w:u w:val="single"/>
        </w:rPr>
        <w:t>         </w:t>
      </w:r>
      <w:r>
        <w:rPr>
          <w:spacing w:val="2"/>
          <w:sz w:val="19"/>
          <w:szCs w:val="19"/>
        </w:rPr>
        <w:t>.</w:t>
      </w:r>
      <w:proofErr w:type="gramEnd"/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IN THE PRESENCE OF: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Pr="004D72C0" w:rsidRDefault="00F4254C" w:rsidP="00F42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pacing w:val="2"/>
          <w:sz w:val="19"/>
          <w:szCs w:val="19"/>
          <w:u w:val="single"/>
        </w:rPr>
      </w:pP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Witness</w:t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  <w:t>Signature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Pr="004D72C0" w:rsidRDefault="00F4254C" w:rsidP="00F42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pacing w:val="2"/>
          <w:sz w:val="19"/>
          <w:szCs w:val="19"/>
          <w:u w:val="single"/>
        </w:rPr>
      </w:pP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  <w:u w:val="single"/>
        </w:rPr>
        <w:tab/>
      </w:r>
      <w:r w:rsidRPr="004D72C0">
        <w:rPr>
          <w:spacing w:val="2"/>
          <w:sz w:val="19"/>
          <w:szCs w:val="19"/>
        </w:rPr>
        <w:tab/>
      </w:r>
      <w:r w:rsidRPr="004D72C0"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Witness</w:t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  <w:t>Signature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F4254C" w:rsidRPr="004D72C0" w:rsidRDefault="00F4254C" w:rsidP="00F4254C">
      <w:pPr>
        <w:tabs>
          <w:tab w:val="right" w:pos="9718"/>
        </w:tabs>
        <w:rPr>
          <w:spacing w:val="2"/>
          <w:sz w:val="19"/>
          <w:szCs w:val="19"/>
          <w:u w:val="single"/>
        </w:rPr>
      </w:pPr>
      <w:r w:rsidRPr="004D72C0">
        <w:rPr>
          <w:spacing w:val="2"/>
          <w:sz w:val="19"/>
          <w:szCs w:val="19"/>
          <w:u w:val="single"/>
        </w:rPr>
        <w:tab/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Copy </w:t>
      </w:r>
      <w:proofErr w:type="gramStart"/>
      <w:r>
        <w:rPr>
          <w:spacing w:val="2"/>
          <w:sz w:val="16"/>
          <w:szCs w:val="16"/>
        </w:rPr>
        <w:t>1</w:t>
      </w:r>
      <w:proofErr w:type="gramEnd"/>
      <w:r>
        <w:rPr>
          <w:spacing w:val="2"/>
          <w:sz w:val="16"/>
          <w:szCs w:val="16"/>
        </w:rPr>
        <w:t xml:space="preserve"> – The agency (within 10 days of date of receiving child)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Copy </w:t>
      </w:r>
      <w:proofErr w:type="gramStart"/>
      <w:r>
        <w:rPr>
          <w:spacing w:val="2"/>
          <w:sz w:val="16"/>
          <w:szCs w:val="16"/>
        </w:rPr>
        <w:t>2</w:t>
      </w:r>
      <w:proofErr w:type="gramEnd"/>
      <w:r>
        <w:rPr>
          <w:spacing w:val="2"/>
          <w:sz w:val="16"/>
          <w:szCs w:val="16"/>
        </w:rPr>
        <w:t xml:space="preserve"> – The adoptive parents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Copy </w:t>
      </w:r>
      <w:proofErr w:type="gramStart"/>
      <w:r>
        <w:rPr>
          <w:spacing w:val="2"/>
          <w:sz w:val="16"/>
          <w:szCs w:val="16"/>
        </w:rPr>
        <w:t>3</w:t>
      </w:r>
      <w:proofErr w:type="gramEnd"/>
      <w:r>
        <w:rPr>
          <w:spacing w:val="2"/>
          <w:sz w:val="16"/>
          <w:szCs w:val="16"/>
        </w:rPr>
        <w:t xml:space="preserve"> – The director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All three copies must be signed and witnessed</w:t>
      </w:r>
    </w:p>
    <w:p w:rsidR="00F4254C" w:rsidRDefault="00F4254C" w:rsidP="00F4254C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040"/>
          <w:tab w:val="left" w:pos="7380"/>
        </w:tabs>
        <w:rPr>
          <w:spacing w:val="2"/>
          <w:sz w:val="19"/>
          <w:szCs w:val="19"/>
        </w:rPr>
      </w:pPr>
    </w:p>
    <w:p w:rsidR="00A256C5" w:rsidRDefault="00A256C5"/>
    <w:sectPr w:rsidR="00A256C5" w:rsidSect="00A25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C"/>
    <w:rsid w:val="006456A2"/>
    <w:rsid w:val="0064792D"/>
    <w:rsid w:val="0076694B"/>
    <w:rsid w:val="00A256C5"/>
    <w:rsid w:val="00C02356"/>
    <w:rsid w:val="00E915CB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83A7B-BCA3-414F-A09F-78ADE3B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4C"/>
    <w:pPr>
      <w:autoSpaceDE w:val="0"/>
      <w:autoSpaceDN w:val="0"/>
      <w:adjustRightInd w:val="0"/>
    </w:pPr>
    <w:rPr>
      <w:rFonts w:ascii="BookmanITC Lt BT" w:hAnsi="BookmanITC Lt B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Trimble</dc:creator>
  <cp:keywords/>
  <cp:lastModifiedBy>Roy, Nathaly (JUS)</cp:lastModifiedBy>
  <cp:revision>3</cp:revision>
  <dcterms:created xsi:type="dcterms:W3CDTF">2022-11-03T18:17:00Z</dcterms:created>
  <dcterms:modified xsi:type="dcterms:W3CDTF">2022-11-03T18:17:00Z</dcterms:modified>
</cp:coreProperties>
</file>